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5AB0C" w14:textId="2D3FF166" w:rsidR="009B51EE" w:rsidRPr="006A3B45" w:rsidRDefault="009B51EE" w:rsidP="00187FC9">
      <w:pPr>
        <w:pStyle w:val="a3"/>
        <w:shd w:val="clear" w:color="auto" w:fill="FFFFFF"/>
        <w:spacing w:before="0" w:beforeAutospacing="0" w:line="276" w:lineRule="auto"/>
        <w:jc w:val="center"/>
        <w:rPr>
          <w:b/>
          <w:bCs/>
          <w:color w:val="212529"/>
          <w:sz w:val="36"/>
          <w:szCs w:val="36"/>
        </w:rPr>
      </w:pPr>
      <w:r w:rsidRPr="006A3B45">
        <w:rPr>
          <w:b/>
          <w:bCs/>
          <w:color w:val="212529"/>
          <w:sz w:val="36"/>
          <w:szCs w:val="36"/>
        </w:rPr>
        <w:t>Українські народні музичні інструменти</w:t>
      </w:r>
    </w:p>
    <w:p w14:paraId="549C96C7" w14:textId="400F0FCC" w:rsidR="00735520" w:rsidRPr="006A3B45" w:rsidRDefault="00735520" w:rsidP="00187FC9">
      <w:pPr>
        <w:pStyle w:val="a3"/>
        <w:shd w:val="clear" w:color="auto" w:fill="FFFFFF"/>
        <w:spacing w:before="0" w:beforeAutospacing="0" w:line="276" w:lineRule="auto"/>
        <w:jc w:val="both"/>
        <w:rPr>
          <w:color w:val="212529"/>
          <w:sz w:val="28"/>
          <w:szCs w:val="28"/>
        </w:rPr>
      </w:pPr>
      <w:r w:rsidRPr="006A3B45">
        <w:rPr>
          <w:b/>
          <w:bCs/>
          <w:color w:val="212529"/>
          <w:sz w:val="32"/>
          <w:szCs w:val="32"/>
        </w:rPr>
        <w:t>Вступ</w:t>
      </w:r>
    </w:p>
    <w:p w14:paraId="00B91DCC" w14:textId="45010EAB"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Музичні інструменти України - це яскрава сторінка історії українського народу. Вони виявляють багатство його душі, творчу вдачу, свідчать про високу матеріальну і духовну культуру. Українські народні музичні інструменти є одним з яскравих підтверджень наспівного, мелодійного характеру української музики, її багатоголосся.</w:t>
      </w:r>
    </w:p>
    <w:p w14:paraId="58B8CA63" w14:textId="129AF29D"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В минулому, в народній музиці України широко побутували скрипка, цимбали, колісна ліра, волинка, гусла, торбани та інші. Особливою гордістю є кобза-бандура, з якою тісно пов'язаний героїчний епос українського народу, його життєдайна і волелюбна вдача.</w:t>
      </w:r>
    </w:p>
    <w:p w14:paraId="44392968" w14:textId="2BC95E84"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Своїм корінням народні інструменти України сягають часів Київської Русі. Давньоруський гудок, гусла, поздовжні флейти, сопілка, бубон - всі ці тогочасні інструменти увійшли до музичної культури українського народу.</w:t>
      </w:r>
    </w:p>
    <w:p w14:paraId="5FF6603C" w14:textId="008DCA61"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На конструкції музичних інструментів України, їхньому строї і навіть у назвах позначилися взаємозв'язок і взаємовплив культур різних народів. Це заслуговує на окрему розмову. Але важливо те, що до скарбниці українських народних інструментів увійшли ті, що століттями виготовлялися і вдосконалювалися українськими майстрами, передавалися з покоління в покоління, широко розповсюдилися серед населення.</w:t>
      </w:r>
    </w:p>
    <w:p w14:paraId="09D6B564" w14:textId="334932C3"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 xml:space="preserve">Побутування ряду яскравих самобутніх музичних інструментів, таких як цимбали, волинка, трембіта, бугай, </w:t>
      </w:r>
      <w:proofErr w:type="spellStart"/>
      <w:r w:rsidRPr="006A3B45">
        <w:rPr>
          <w:color w:val="212529"/>
          <w:sz w:val="28"/>
          <w:szCs w:val="28"/>
        </w:rPr>
        <w:t>козобас</w:t>
      </w:r>
      <w:proofErr w:type="spellEnd"/>
      <w:r w:rsidRPr="006A3B45">
        <w:rPr>
          <w:color w:val="212529"/>
          <w:sz w:val="28"/>
          <w:szCs w:val="28"/>
        </w:rPr>
        <w:t>, пов'язано переважно з культурою західноукраїнських областей. Дітищем Гуцульщини є популярний з давніх часів на Україні малий ансамбль народних інструментів троїсті музики.</w:t>
      </w:r>
    </w:p>
    <w:p w14:paraId="0CF97DC5" w14:textId="4C260219"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Музичні інструменти, як і вся культура українського народу, мають у своїй біографії драматичні і навіть трагічні сторінки. Тож не дивно, що ще два-три десятиліття тому багато самобутніх інструментів вважалися назавжди вибулими з ужитку. Державний музей театрального, музичного і кіномистецтва поставив за мету зібрати унікальні народні музичні інструменти та відомості про них.</w:t>
      </w:r>
    </w:p>
    <w:p w14:paraId="5A5AAA22" w14:textId="3466CB72"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 xml:space="preserve">Колекція народних інструментів музею є одним з найбільших подібних зібрань. Вона нараховує понад 450 інструментів. Найстаріші з них виготовлені ще у XVIII </w:t>
      </w:r>
      <w:r w:rsidRPr="006A3B45">
        <w:rPr>
          <w:color w:val="212529"/>
          <w:sz w:val="28"/>
          <w:szCs w:val="28"/>
        </w:rPr>
        <w:lastRenderedPageBreak/>
        <w:t xml:space="preserve">столітті. Це кобзи-бандури, гудки, ліри колісні, торбани, гусла. В музейному зібранні є творіння відомих українських майстрів: скрипка Л. </w:t>
      </w:r>
      <w:proofErr w:type="spellStart"/>
      <w:r w:rsidRPr="006A3B45">
        <w:rPr>
          <w:color w:val="212529"/>
          <w:sz w:val="28"/>
          <w:szCs w:val="28"/>
        </w:rPr>
        <w:t>Мар'яненка</w:t>
      </w:r>
      <w:proofErr w:type="spellEnd"/>
      <w:r w:rsidRPr="006A3B45">
        <w:rPr>
          <w:color w:val="212529"/>
          <w:sz w:val="28"/>
          <w:szCs w:val="28"/>
        </w:rPr>
        <w:t>, бандура А.</w:t>
      </w:r>
      <w:r w:rsidR="00AE4E01" w:rsidRPr="006A3B45">
        <w:rPr>
          <w:color w:val="212529"/>
          <w:sz w:val="28"/>
          <w:szCs w:val="28"/>
        </w:rPr>
        <w:t xml:space="preserve"> </w:t>
      </w:r>
      <w:proofErr w:type="spellStart"/>
      <w:r w:rsidRPr="006A3B45">
        <w:rPr>
          <w:color w:val="212529"/>
          <w:sz w:val="28"/>
          <w:szCs w:val="28"/>
        </w:rPr>
        <w:t>Паплінського</w:t>
      </w:r>
      <w:proofErr w:type="spellEnd"/>
      <w:r w:rsidRPr="006A3B45">
        <w:rPr>
          <w:color w:val="212529"/>
          <w:sz w:val="28"/>
          <w:szCs w:val="28"/>
        </w:rPr>
        <w:t xml:space="preserve"> та інші. Вагоме місце у колекції посідають інструменти видатних майстрів України</w:t>
      </w:r>
      <w:r w:rsidR="00AE4E01" w:rsidRPr="006A3B45">
        <w:rPr>
          <w:color w:val="212529"/>
          <w:sz w:val="28"/>
          <w:szCs w:val="28"/>
        </w:rPr>
        <w:t>, що працювати в середині минулого століття</w:t>
      </w:r>
      <w:r w:rsidRPr="006A3B45">
        <w:rPr>
          <w:color w:val="212529"/>
          <w:sz w:val="28"/>
          <w:szCs w:val="28"/>
        </w:rPr>
        <w:t>: майстра бандур з Чернігівщини О.</w:t>
      </w:r>
      <w:r w:rsidR="00AE4E01" w:rsidRPr="006A3B45">
        <w:rPr>
          <w:color w:val="212529"/>
          <w:sz w:val="28"/>
          <w:szCs w:val="28"/>
        </w:rPr>
        <w:t xml:space="preserve"> </w:t>
      </w:r>
      <w:proofErr w:type="spellStart"/>
      <w:r w:rsidRPr="006A3B45">
        <w:rPr>
          <w:color w:val="212529"/>
          <w:sz w:val="28"/>
          <w:szCs w:val="28"/>
        </w:rPr>
        <w:t>Корнієвського</w:t>
      </w:r>
      <w:proofErr w:type="spellEnd"/>
      <w:r w:rsidRPr="006A3B45">
        <w:rPr>
          <w:color w:val="212529"/>
          <w:sz w:val="28"/>
          <w:szCs w:val="28"/>
        </w:rPr>
        <w:t>, легендарного скрипкового майстра з Одеси Л.</w:t>
      </w:r>
      <w:r w:rsidR="00AE4E01" w:rsidRPr="006A3B45">
        <w:rPr>
          <w:color w:val="212529"/>
          <w:sz w:val="28"/>
          <w:szCs w:val="28"/>
        </w:rPr>
        <w:t xml:space="preserve"> </w:t>
      </w:r>
      <w:r w:rsidRPr="006A3B45">
        <w:rPr>
          <w:color w:val="212529"/>
          <w:sz w:val="28"/>
          <w:szCs w:val="28"/>
        </w:rPr>
        <w:t>Добрянського, талановитого київського майстра І.</w:t>
      </w:r>
      <w:r w:rsidR="00AE4E01" w:rsidRPr="006A3B45">
        <w:rPr>
          <w:color w:val="212529"/>
          <w:sz w:val="28"/>
          <w:szCs w:val="28"/>
        </w:rPr>
        <w:t xml:space="preserve"> </w:t>
      </w:r>
      <w:r w:rsidRPr="006A3B45">
        <w:rPr>
          <w:color w:val="212529"/>
          <w:sz w:val="28"/>
          <w:szCs w:val="28"/>
        </w:rPr>
        <w:t>Скляра, який відродив і удосконалив багато народних інструментів України.</w:t>
      </w:r>
    </w:p>
    <w:p w14:paraId="633DC3B3" w14:textId="48990198"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Цікавою складовою частиною колекції є меморіальні інструменти. Серед них бандури, на яких грали видатні кобзарі-бандуристи Є.</w:t>
      </w:r>
      <w:r w:rsidR="00AE4E01" w:rsidRPr="006A3B45">
        <w:rPr>
          <w:color w:val="212529"/>
          <w:sz w:val="28"/>
          <w:szCs w:val="28"/>
        </w:rPr>
        <w:t xml:space="preserve"> </w:t>
      </w:r>
      <w:r w:rsidRPr="006A3B45">
        <w:rPr>
          <w:color w:val="212529"/>
          <w:sz w:val="28"/>
          <w:szCs w:val="28"/>
        </w:rPr>
        <w:t>Мовчан, Ф.</w:t>
      </w:r>
      <w:r w:rsidR="00AE4E01" w:rsidRPr="006A3B45">
        <w:rPr>
          <w:color w:val="212529"/>
          <w:sz w:val="28"/>
          <w:szCs w:val="28"/>
        </w:rPr>
        <w:t xml:space="preserve"> </w:t>
      </w:r>
      <w:r w:rsidRPr="006A3B45">
        <w:rPr>
          <w:color w:val="212529"/>
          <w:sz w:val="28"/>
          <w:szCs w:val="28"/>
        </w:rPr>
        <w:t>Жарко, І.</w:t>
      </w:r>
      <w:r w:rsidR="00AE4E01" w:rsidRPr="006A3B45">
        <w:rPr>
          <w:color w:val="212529"/>
          <w:sz w:val="28"/>
          <w:szCs w:val="28"/>
        </w:rPr>
        <w:t xml:space="preserve"> </w:t>
      </w:r>
      <w:r w:rsidRPr="006A3B45">
        <w:rPr>
          <w:color w:val="212529"/>
          <w:sz w:val="28"/>
          <w:szCs w:val="28"/>
        </w:rPr>
        <w:t xml:space="preserve">Немирович. Є також і видовбана з цільної верби бандура стоп'ятдесятилітньої давності, яка була в колекції народних інструментів засновника української класичної музики М. В. Лисенка. </w:t>
      </w:r>
    </w:p>
    <w:p w14:paraId="538992B4" w14:textId="06E3F3DA" w:rsidR="002B16CC"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 xml:space="preserve">У колекції є багато таких інструментів, які </w:t>
      </w:r>
      <w:proofErr w:type="spellStart"/>
      <w:r w:rsidRPr="006A3B45">
        <w:rPr>
          <w:color w:val="212529"/>
          <w:sz w:val="28"/>
          <w:szCs w:val="28"/>
        </w:rPr>
        <w:t>рідко</w:t>
      </w:r>
      <w:proofErr w:type="spellEnd"/>
      <w:r w:rsidRPr="006A3B45">
        <w:rPr>
          <w:color w:val="212529"/>
          <w:sz w:val="28"/>
          <w:szCs w:val="28"/>
        </w:rPr>
        <w:t xml:space="preserve"> використовувались у професіональній музиці, але вони завжди прикрашали музичний побут народу. Це бугай, ріг, брязкальця, деякі різновиди сопілок. Тут і предмети побутового вжитку; ложки, рубель, деркач тощо.</w:t>
      </w:r>
    </w:p>
    <w:p w14:paraId="5FCDD3B6" w14:textId="135796F1" w:rsidR="009B51EE" w:rsidRPr="006A3B45" w:rsidRDefault="002B16CC" w:rsidP="00187FC9">
      <w:pPr>
        <w:pStyle w:val="a3"/>
        <w:shd w:val="clear" w:color="auto" w:fill="FFFFFF"/>
        <w:spacing w:before="0" w:beforeAutospacing="0" w:line="276" w:lineRule="auto"/>
        <w:jc w:val="both"/>
        <w:rPr>
          <w:color w:val="212529"/>
          <w:sz w:val="28"/>
          <w:szCs w:val="28"/>
        </w:rPr>
      </w:pPr>
      <w:r w:rsidRPr="006A3B45">
        <w:rPr>
          <w:color w:val="212529"/>
          <w:sz w:val="28"/>
          <w:szCs w:val="28"/>
        </w:rPr>
        <w:t>У комплекті представлено листівки, які дають можливість познайомитися із зовнішнім виглядом, будовою, способом видобування звуків самобутніх українських народних музичних інструментів з унікальної колекції Державного музею театрального, музичного та кіномистецтва.</w:t>
      </w:r>
    </w:p>
    <w:p w14:paraId="22465B2B" w14:textId="77777777" w:rsidR="009B51EE" w:rsidRPr="006A3B45" w:rsidRDefault="009B51EE" w:rsidP="00187FC9">
      <w:pPr>
        <w:spacing w:line="276" w:lineRule="auto"/>
        <w:jc w:val="both"/>
        <w:rPr>
          <w:rFonts w:ascii="Times New Roman" w:eastAsia="Times New Roman" w:hAnsi="Times New Roman" w:cs="Times New Roman"/>
          <w:color w:val="212529"/>
          <w:sz w:val="28"/>
          <w:szCs w:val="28"/>
          <w:lang w:eastAsia="uk-UA"/>
        </w:rPr>
      </w:pPr>
      <w:r w:rsidRPr="006A3B45">
        <w:rPr>
          <w:rFonts w:ascii="Times New Roman" w:hAnsi="Times New Roman" w:cs="Times New Roman"/>
          <w:color w:val="212529"/>
          <w:sz w:val="28"/>
          <w:szCs w:val="28"/>
        </w:rPr>
        <w:br w:type="page"/>
      </w:r>
    </w:p>
    <w:p w14:paraId="0333E9D3" w14:textId="1D784CF9" w:rsidR="00BD3780" w:rsidRPr="006A3B45" w:rsidRDefault="00BD3780" w:rsidP="00187FC9">
      <w:pPr>
        <w:shd w:val="clear" w:color="auto" w:fill="FFFFFF"/>
        <w:spacing w:after="100" w:afterAutospacing="1" w:line="276" w:lineRule="auto"/>
        <w:jc w:val="both"/>
        <w:rPr>
          <w:rFonts w:ascii="Times New Roman" w:eastAsia="Times New Roman" w:hAnsi="Times New Roman" w:cs="Times New Roman"/>
          <w:color w:val="212529"/>
          <w:sz w:val="32"/>
          <w:szCs w:val="32"/>
          <w:lang w:eastAsia="uk-UA"/>
        </w:rPr>
      </w:pPr>
      <w:r w:rsidRPr="006A3B45">
        <w:rPr>
          <w:rFonts w:ascii="Times New Roman" w:eastAsia="Times New Roman" w:hAnsi="Times New Roman" w:cs="Times New Roman"/>
          <w:b/>
          <w:bCs/>
          <w:color w:val="212529"/>
          <w:sz w:val="32"/>
          <w:szCs w:val="32"/>
          <w:lang w:eastAsia="uk-UA"/>
        </w:rPr>
        <w:lastRenderedPageBreak/>
        <w:t>Кобза, бандура</w:t>
      </w:r>
    </w:p>
    <w:p w14:paraId="53B3169C" w14:textId="2B2DB118" w:rsidR="00BD3780" w:rsidRPr="006A3B45" w:rsidRDefault="00C34D87"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noProof/>
          <w:color w:val="212529"/>
          <w:sz w:val="28"/>
          <w:szCs w:val="28"/>
          <w:lang w:eastAsia="uk-UA"/>
        </w:rPr>
        <w:drawing>
          <wp:anchor distT="0" distB="0" distL="114300" distR="114300" simplePos="0" relativeHeight="251658240" behindDoc="0" locked="0" layoutInCell="1" allowOverlap="1" wp14:anchorId="377CA479" wp14:editId="24BD1061">
            <wp:simplePos x="0" y="0"/>
            <wp:positionH relativeFrom="margin">
              <wp:align>right</wp:align>
            </wp:positionH>
            <wp:positionV relativeFrom="paragraph">
              <wp:posOffset>158115</wp:posOffset>
            </wp:positionV>
            <wp:extent cx="1980000" cy="2597994"/>
            <wp:effectExtent l="152400" t="152400" r="229870" b="221615"/>
            <wp:wrapSquare wrapText="bothSides"/>
            <wp:docPr id="1" name="Рисунок 1" descr="Зображення, що містить текст, у приміщенні, барвистий, малює&#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текст, у приміщенні, барвистий, малює&#10;&#10;Автоматично згенерований опис"/>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80000" cy="2597994"/>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BD3780" w:rsidRPr="006A3B45">
        <w:rPr>
          <w:rFonts w:ascii="Times New Roman" w:eastAsia="Times New Roman" w:hAnsi="Times New Roman" w:cs="Times New Roman"/>
          <w:color w:val="212529"/>
          <w:sz w:val="28"/>
          <w:szCs w:val="28"/>
          <w:lang w:eastAsia="uk-UA"/>
        </w:rPr>
        <w:t>Деякі дослідники вважають, що першу славу українські співаки - рапсоди поділили з кобзою, тому їх і звали кобзарями. Бандура ж підхопила ту славу і, як більш досконала, витіснила кобзу. Інші стверджують, що кобза і бандура майже одночасно протягом віків взаємодоповнювали одна одну і стали інструментом, на який поширюються обидві назви: кобза або бандура. Прибічники цих версій не можуть сказати, якою була кобза і якою бандура, яка між ними конструктивна відмінність.</w:t>
      </w:r>
    </w:p>
    <w:p w14:paraId="50F2E41E" w14:textId="11E5C10E" w:rsidR="00BD3780" w:rsidRPr="006A3B45" w:rsidRDefault="00BD3780"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 xml:space="preserve">Починаючи з XVI ст. літературні та іконописні джерела засвідчують побутування на території України струнних музичних інструментів, що звались кобзами, але мали різну форму і конструкцію, вимагали відмінних прийомів гри і різного музичного призначення. Серед цих інструментів з'являються й такі, що мали поруч з ладовим грифом струни на корпусі. В них і втілено ідею майбутнього </w:t>
      </w:r>
      <w:proofErr w:type="spellStart"/>
      <w:r w:rsidRPr="006A3B45">
        <w:rPr>
          <w:rFonts w:ascii="Times New Roman" w:eastAsia="Times New Roman" w:hAnsi="Times New Roman" w:cs="Times New Roman"/>
          <w:color w:val="212529"/>
          <w:sz w:val="28"/>
          <w:szCs w:val="28"/>
          <w:lang w:eastAsia="uk-UA"/>
        </w:rPr>
        <w:t>акомпануючого</w:t>
      </w:r>
      <w:proofErr w:type="spellEnd"/>
      <w:r w:rsidRPr="006A3B45">
        <w:rPr>
          <w:rFonts w:ascii="Times New Roman" w:eastAsia="Times New Roman" w:hAnsi="Times New Roman" w:cs="Times New Roman"/>
          <w:color w:val="212529"/>
          <w:sz w:val="28"/>
          <w:szCs w:val="28"/>
          <w:lang w:eastAsia="uk-UA"/>
        </w:rPr>
        <w:t xml:space="preserve"> інструмента, на якому не перебирають струни, а щипком видобувають сріблясті звуки з певних струн, не притискуючи їх. Так, звільнившись згодом від ладів на грифі, цей інструмент стане оригінальним витвором українського народу, на якому супроводжували свої пісні та думи легендарні кобзарі. Корпус інструмента був овальним, видовбаним з верби, груші, горіха чи іншого дерева. Спочатку він мав майже симетричну, а із збільшенням струн на корпусі - асиметричну форму. А щодо назви, то водночас з колишньою - кобза - на інструмент поширилась і нова - бандура.</w:t>
      </w:r>
    </w:p>
    <w:p w14:paraId="19D3DE90" w14:textId="77777777" w:rsidR="00187FC9" w:rsidRPr="006A3B45" w:rsidRDefault="00BD3780"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Тож гадаємо, що герой думи недаремно звернувся до свого інструмента словами кобза і бандура. Адже це дві назви інструмента, який протягом віків зазнав серйозних конструктивних змін і є гордістю української музичної культури.</w:t>
      </w:r>
    </w:p>
    <w:p w14:paraId="0928C6A9" w14:textId="470B5BF7" w:rsidR="009B51EE" w:rsidRPr="006A3B45" w:rsidRDefault="009B51EE" w:rsidP="00187FC9">
      <w:pPr>
        <w:shd w:val="clear" w:color="auto" w:fill="FFFFFF"/>
        <w:spacing w:after="100" w:afterAutospacing="1" w:line="276" w:lineRule="auto"/>
        <w:jc w:val="both"/>
        <w:rPr>
          <w:rFonts w:ascii="Times New Roman" w:eastAsia="Times New Roman" w:hAnsi="Times New Roman" w:cs="Times New Roman"/>
          <w:b/>
          <w:bCs/>
          <w:color w:val="212529"/>
          <w:sz w:val="28"/>
          <w:szCs w:val="28"/>
          <w:lang w:eastAsia="uk-UA"/>
        </w:rPr>
      </w:pPr>
      <w:r w:rsidRPr="006A3B45">
        <w:rPr>
          <w:rFonts w:ascii="Times New Roman" w:eastAsia="Times New Roman" w:hAnsi="Times New Roman" w:cs="Times New Roman"/>
          <w:b/>
          <w:bCs/>
          <w:color w:val="212529"/>
          <w:sz w:val="28"/>
          <w:szCs w:val="28"/>
          <w:lang w:eastAsia="uk-UA"/>
        </w:rPr>
        <w:br w:type="page"/>
      </w:r>
    </w:p>
    <w:p w14:paraId="0D80CEB6" w14:textId="00243C45" w:rsidR="00FD076A" w:rsidRPr="006A3B45" w:rsidRDefault="00FD076A" w:rsidP="00187FC9">
      <w:pPr>
        <w:shd w:val="clear" w:color="auto" w:fill="FFFFFF"/>
        <w:spacing w:after="100" w:afterAutospacing="1" w:line="276" w:lineRule="auto"/>
        <w:jc w:val="both"/>
        <w:rPr>
          <w:rFonts w:ascii="Times New Roman" w:eastAsia="Times New Roman" w:hAnsi="Times New Roman" w:cs="Times New Roman"/>
          <w:color w:val="212529"/>
          <w:sz w:val="32"/>
          <w:szCs w:val="32"/>
          <w:lang w:eastAsia="uk-UA"/>
        </w:rPr>
      </w:pPr>
      <w:r w:rsidRPr="006A3B45">
        <w:rPr>
          <w:rFonts w:ascii="Times New Roman" w:eastAsia="Times New Roman" w:hAnsi="Times New Roman" w:cs="Times New Roman"/>
          <w:b/>
          <w:bCs/>
          <w:color w:val="212529"/>
          <w:sz w:val="32"/>
          <w:szCs w:val="32"/>
          <w:lang w:eastAsia="uk-UA"/>
        </w:rPr>
        <w:lastRenderedPageBreak/>
        <w:t>Трембіта, ріг, ріжки</w:t>
      </w:r>
    </w:p>
    <w:p w14:paraId="59A5109F" w14:textId="594ECC4D" w:rsidR="005D58A0" w:rsidRPr="006A3B45" w:rsidRDefault="003D6637"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noProof/>
          <w:color w:val="212529"/>
          <w:sz w:val="28"/>
          <w:szCs w:val="28"/>
          <w:lang w:eastAsia="uk-UA"/>
        </w:rPr>
        <w:drawing>
          <wp:anchor distT="0" distB="0" distL="114300" distR="114300" simplePos="0" relativeHeight="251659264" behindDoc="0" locked="0" layoutInCell="1" allowOverlap="1" wp14:anchorId="2157D6BE" wp14:editId="3F00897A">
            <wp:simplePos x="0" y="0"/>
            <wp:positionH relativeFrom="margin">
              <wp:align>right</wp:align>
            </wp:positionH>
            <wp:positionV relativeFrom="paragraph">
              <wp:posOffset>161925</wp:posOffset>
            </wp:positionV>
            <wp:extent cx="1980000" cy="3741630"/>
            <wp:effectExtent l="152400" t="152400" r="229870" b="220980"/>
            <wp:wrapSquare wrapText="bothSides"/>
            <wp:docPr id="2" name="Рисунок 2" descr="Зображення, що містить текст, тканина, захаращений&#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Зображення, що містить текст, тканина, захаращений&#10;&#10;Автоматично згенерований опис"/>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80000" cy="3741630"/>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FD076A" w:rsidRPr="006A3B45">
        <w:rPr>
          <w:rFonts w:ascii="Times New Roman" w:eastAsia="Times New Roman" w:hAnsi="Times New Roman" w:cs="Times New Roman"/>
          <w:color w:val="212529"/>
          <w:sz w:val="28"/>
          <w:szCs w:val="28"/>
          <w:lang w:eastAsia="uk-UA"/>
        </w:rPr>
        <w:t xml:space="preserve">У музичному побуті мешканців Карпат нерідко можна зустріти овіяний легендами екзотичний інструмент, що здавна був супутником гуцулів. Це трембіта. В старовину вона була сигнальним інструментом. Кілька дозорців, які розміщувалися на вершинах гір, сигналом трембіти, немов по естафеті, передавали звістку про наближення ворога. Нерідко звук трембіти допомагав зорієнтуватися мисливцям чи подорожнім, що заблукали у негоду. </w:t>
      </w:r>
    </w:p>
    <w:p w14:paraId="2186C70E" w14:textId="5B0548AB" w:rsidR="00FD076A" w:rsidRPr="006A3B45" w:rsidRDefault="00FD076A"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 xml:space="preserve">В наш час сигналом трембіти повідомляють про приїзд артистів у гірське село, початок весілля чи іншого урочистого свята. З давніх часів </w:t>
      </w:r>
      <w:r w:rsidR="004C421A" w:rsidRPr="006A3B45">
        <w:rPr>
          <w:rFonts w:ascii="Times New Roman" w:eastAsia="Times New Roman" w:hAnsi="Times New Roman" w:cs="Times New Roman"/>
          <w:color w:val="212529"/>
          <w:sz w:val="28"/>
          <w:szCs w:val="28"/>
          <w:lang w:eastAsia="uk-UA"/>
        </w:rPr>
        <w:t>зберіглася</w:t>
      </w:r>
      <w:r w:rsidRPr="006A3B45">
        <w:rPr>
          <w:rFonts w:ascii="Times New Roman" w:eastAsia="Times New Roman" w:hAnsi="Times New Roman" w:cs="Times New Roman"/>
          <w:color w:val="212529"/>
          <w:sz w:val="28"/>
          <w:szCs w:val="28"/>
          <w:lang w:eastAsia="uk-UA"/>
        </w:rPr>
        <w:t xml:space="preserve"> традиція звуками трембіт сповіщати про перший вихід худоби на гірські пасовиська (полонини), давати старт плотогонам гірських рік. А іноді трембітарі подають сумну звістку про смерть когось із гірських жителів.</w:t>
      </w:r>
    </w:p>
    <w:p w14:paraId="484A09E0" w14:textId="0AE38B38" w:rsidR="00FD076A" w:rsidRPr="006A3B45" w:rsidRDefault="00FD076A"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Зовні трембіта - це дерев'яна конусоподібна труба завдовжки два-три метри. Виготовляють її так: зрізають прямий стовбур смереки, обстругують, надаючи йому контур потрібного інструмента. Потім розколюють уздовж на дві-три частини і виймають серцевину. Утворені тонкі стінки складають і герметичне обгортають березовою корою, попередньо вставивши у тонкий отвір трембіти мундштук.</w:t>
      </w:r>
    </w:p>
    <w:p w14:paraId="23AEFC92" w14:textId="4164FE55" w:rsidR="009B51EE" w:rsidRPr="006A3B45" w:rsidRDefault="00FD076A"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На волинському Поліссі можна зустріти укорочену трембіту, довжиною один-два метри. Часом функції трембіти виконує дерев'яний гуцульський ріг, виготовлений за тим самим принципом, що й трембіта. Та найдавнішими з подібних інструментів вважаються натуральні роги тварин, що тисячоліттями використовувалися як сигнальні інструменти, а пізніше були пристосовані для задоволення естетичних потреб. Це і викликало появу на боковій поверхні рогу кількох пальцевих отворів для зміни висоти звука. Пізніше роговий розтруб пристосували до дерев'яної трубки з пальцевими отворами і пищиками-тростинами.</w:t>
      </w:r>
      <w:r w:rsidR="009B51EE" w:rsidRPr="006A3B45">
        <w:rPr>
          <w:rFonts w:ascii="Times New Roman" w:eastAsia="Times New Roman" w:hAnsi="Times New Roman" w:cs="Times New Roman"/>
          <w:b/>
          <w:bCs/>
          <w:color w:val="212529"/>
          <w:sz w:val="28"/>
          <w:szCs w:val="28"/>
          <w:lang w:eastAsia="uk-UA"/>
        </w:rPr>
        <w:br w:type="page"/>
      </w:r>
    </w:p>
    <w:p w14:paraId="7A1F88E5" w14:textId="7C59FF95" w:rsidR="004C421A" w:rsidRPr="006A3B45" w:rsidRDefault="004C421A" w:rsidP="00187FC9">
      <w:pPr>
        <w:shd w:val="clear" w:color="auto" w:fill="FFFFFF"/>
        <w:spacing w:after="100" w:afterAutospacing="1" w:line="276" w:lineRule="auto"/>
        <w:jc w:val="both"/>
        <w:rPr>
          <w:rFonts w:ascii="Times New Roman" w:eastAsia="Times New Roman" w:hAnsi="Times New Roman" w:cs="Times New Roman"/>
          <w:color w:val="212529"/>
          <w:sz w:val="32"/>
          <w:szCs w:val="32"/>
          <w:lang w:eastAsia="uk-UA"/>
        </w:rPr>
      </w:pPr>
      <w:r w:rsidRPr="006A3B45">
        <w:rPr>
          <w:rFonts w:ascii="Times New Roman" w:eastAsia="Times New Roman" w:hAnsi="Times New Roman" w:cs="Times New Roman"/>
          <w:b/>
          <w:bCs/>
          <w:color w:val="212529"/>
          <w:sz w:val="32"/>
          <w:szCs w:val="32"/>
          <w:lang w:eastAsia="uk-UA"/>
        </w:rPr>
        <w:lastRenderedPageBreak/>
        <w:t>Цимбали</w:t>
      </w:r>
    </w:p>
    <w:p w14:paraId="26D3A59D" w14:textId="46E3A802" w:rsidR="004C421A" w:rsidRPr="006A3B45" w:rsidRDefault="009B51EE"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noProof/>
          <w:color w:val="212529"/>
          <w:sz w:val="28"/>
          <w:szCs w:val="28"/>
          <w:lang w:eastAsia="uk-UA"/>
        </w:rPr>
        <w:drawing>
          <wp:anchor distT="0" distB="0" distL="114300" distR="114300" simplePos="0" relativeHeight="251660288" behindDoc="0" locked="0" layoutInCell="1" allowOverlap="1" wp14:anchorId="27EE6FA9" wp14:editId="16004996">
            <wp:simplePos x="0" y="0"/>
            <wp:positionH relativeFrom="margin">
              <wp:align>right</wp:align>
            </wp:positionH>
            <wp:positionV relativeFrom="paragraph">
              <wp:posOffset>156707</wp:posOffset>
            </wp:positionV>
            <wp:extent cx="1980000" cy="1635302"/>
            <wp:effectExtent l="152400" t="152400" r="229870" b="231775"/>
            <wp:wrapSquare wrapText="bothSides"/>
            <wp:docPr id="3" name="Рисунок 3" descr="Зображення, що містить чолові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Зображення, що містить чоловік&#10;&#10;Автоматично згенерований опис"/>
                    <pic:cNvPicPr/>
                  </pic:nvPicPr>
                  <pic:blipFill>
                    <a:blip r:embed="rId6">
                      <a:extLst>
                        <a:ext uri="{28A0092B-C50C-407E-A947-70E740481C1C}">
                          <a14:useLocalDpi xmlns:a14="http://schemas.microsoft.com/office/drawing/2010/main" val="0"/>
                        </a:ext>
                      </a:extLst>
                    </a:blip>
                    <a:stretch>
                      <a:fillRect/>
                    </a:stretch>
                  </pic:blipFill>
                  <pic:spPr>
                    <a:xfrm>
                      <a:off x="0" y="0"/>
                      <a:ext cx="1980000" cy="1635302"/>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margin">
              <wp14:pctWidth>0</wp14:pctWidth>
            </wp14:sizeRelH>
            <wp14:sizeRelV relativeFrom="margin">
              <wp14:pctHeight>0</wp14:pctHeight>
            </wp14:sizeRelV>
          </wp:anchor>
        </w:drawing>
      </w:r>
      <w:r w:rsidR="004C421A" w:rsidRPr="006A3B45">
        <w:rPr>
          <w:rFonts w:ascii="Times New Roman" w:eastAsia="Times New Roman" w:hAnsi="Times New Roman" w:cs="Times New Roman"/>
          <w:color w:val="212529"/>
          <w:sz w:val="28"/>
          <w:szCs w:val="28"/>
          <w:lang w:eastAsia="uk-UA"/>
        </w:rPr>
        <w:t xml:space="preserve">Широке розповсюдження в музичному побуті України здобули цимбали. Зовні вони схожі на гусла: трапецієподібний дерев'яний корпус, плоскі </w:t>
      </w:r>
      <w:proofErr w:type="spellStart"/>
      <w:r w:rsidR="004C421A" w:rsidRPr="006A3B45">
        <w:rPr>
          <w:rFonts w:ascii="Times New Roman" w:eastAsia="Times New Roman" w:hAnsi="Times New Roman" w:cs="Times New Roman"/>
          <w:color w:val="212529"/>
          <w:sz w:val="28"/>
          <w:szCs w:val="28"/>
          <w:lang w:eastAsia="uk-UA"/>
        </w:rPr>
        <w:t>деки</w:t>
      </w:r>
      <w:proofErr w:type="spellEnd"/>
      <w:r w:rsidR="004C421A" w:rsidRPr="006A3B45">
        <w:rPr>
          <w:rFonts w:ascii="Times New Roman" w:eastAsia="Times New Roman" w:hAnsi="Times New Roman" w:cs="Times New Roman"/>
          <w:color w:val="212529"/>
          <w:sz w:val="28"/>
          <w:szCs w:val="28"/>
          <w:lang w:eastAsia="uk-UA"/>
        </w:rPr>
        <w:t xml:space="preserve">, два резонаторних отвори. Проте, на відміну від гусляра, що видобуває звуки щипком пальців, цимбаліст грає, вдаряючи по струнах спеціальними дерев'яними паличками. До того ж струни групуються по три-п'ять, а іноді по сім, настроєних на одну ноту. Цимбали мають багату музичну палітру і використовуються як для сольної, так і для ансамблевої гри, особливо у троїстих </w:t>
      </w:r>
      <w:proofErr w:type="spellStart"/>
      <w:r w:rsidR="004C421A" w:rsidRPr="006A3B45">
        <w:rPr>
          <w:rFonts w:ascii="Times New Roman" w:eastAsia="Times New Roman" w:hAnsi="Times New Roman" w:cs="Times New Roman"/>
          <w:color w:val="212529"/>
          <w:sz w:val="28"/>
          <w:szCs w:val="28"/>
          <w:lang w:eastAsia="uk-UA"/>
        </w:rPr>
        <w:t>музиках</w:t>
      </w:r>
      <w:proofErr w:type="spellEnd"/>
      <w:r w:rsidR="004C421A" w:rsidRPr="006A3B45">
        <w:rPr>
          <w:rFonts w:ascii="Times New Roman" w:eastAsia="Times New Roman" w:hAnsi="Times New Roman" w:cs="Times New Roman"/>
          <w:color w:val="212529"/>
          <w:sz w:val="28"/>
          <w:szCs w:val="28"/>
          <w:lang w:eastAsia="uk-UA"/>
        </w:rPr>
        <w:t>. Поодинокими ударами по струнах цимбаліст надає музиці яскравого ритмічного малюнка, а частими ударами обох паличок (цей прийом зветься тремоло) відтворюється безперервна м'яка, лірична, часом драматична мелодія.</w:t>
      </w:r>
    </w:p>
    <w:p w14:paraId="20854B95" w14:textId="4055371E" w:rsidR="004C421A" w:rsidRPr="006A3B45" w:rsidRDefault="004C421A"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 xml:space="preserve">Дослідники вважають, що предком </w:t>
      </w:r>
      <w:proofErr w:type="spellStart"/>
      <w:r w:rsidRPr="006A3B45">
        <w:rPr>
          <w:rFonts w:ascii="Times New Roman" w:eastAsia="Times New Roman" w:hAnsi="Times New Roman" w:cs="Times New Roman"/>
          <w:color w:val="212529"/>
          <w:sz w:val="28"/>
          <w:szCs w:val="28"/>
          <w:lang w:eastAsia="uk-UA"/>
        </w:rPr>
        <w:t>цимбал</w:t>
      </w:r>
      <w:proofErr w:type="spellEnd"/>
      <w:r w:rsidRPr="006A3B45">
        <w:rPr>
          <w:rFonts w:ascii="Times New Roman" w:eastAsia="Times New Roman" w:hAnsi="Times New Roman" w:cs="Times New Roman"/>
          <w:color w:val="212529"/>
          <w:sz w:val="28"/>
          <w:szCs w:val="28"/>
          <w:lang w:eastAsia="uk-UA"/>
        </w:rPr>
        <w:t xml:space="preserve"> є ассірійський </w:t>
      </w:r>
      <w:proofErr w:type="spellStart"/>
      <w:r w:rsidRPr="006A3B45">
        <w:rPr>
          <w:rFonts w:ascii="Times New Roman" w:eastAsia="Times New Roman" w:hAnsi="Times New Roman" w:cs="Times New Roman"/>
          <w:color w:val="212529"/>
          <w:sz w:val="28"/>
          <w:szCs w:val="28"/>
          <w:lang w:eastAsia="uk-UA"/>
        </w:rPr>
        <w:t>сантир</w:t>
      </w:r>
      <w:proofErr w:type="spellEnd"/>
      <w:r w:rsidRPr="006A3B45">
        <w:rPr>
          <w:rFonts w:ascii="Times New Roman" w:eastAsia="Times New Roman" w:hAnsi="Times New Roman" w:cs="Times New Roman"/>
          <w:color w:val="212529"/>
          <w:sz w:val="28"/>
          <w:szCs w:val="28"/>
          <w:lang w:eastAsia="uk-UA"/>
        </w:rPr>
        <w:t xml:space="preserve"> - </w:t>
      </w:r>
      <w:proofErr w:type="spellStart"/>
      <w:r w:rsidRPr="006A3B45">
        <w:rPr>
          <w:rFonts w:ascii="Times New Roman" w:eastAsia="Times New Roman" w:hAnsi="Times New Roman" w:cs="Times New Roman"/>
          <w:color w:val="212529"/>
          <w:sz w:val="28"/>
          <w:szCs w:val="28"/>
          <w:lang w:eastAsia="uk-UA"/>
        </w:rPr>
        <w:t>гуслеподібний</w:t>
      </w:r>
      <w:proofErr w:type="spellEnd"/>
      <w:r w:rsidRPr="006A3B45">
        <w:rPr>
          <w:rFonts w:ascii="Times New Roman" w:eastAsia="Times New Roman" w:hAnsi="Times New Roman" w:cs="Times New Roman"/>
          <w:color w:val="212529"/>
          <w:sz w:val="28"/>
          <w:szCs w:val="28"/>
          <w:lang w:eastAsia="uk-UA"/>
        </w:rPr>
        <w:t xml:space="preserve"> інструмент трикутної форми, на якому грали ударом паличок по струнах. Згодом він поширився і був удосконалений з Угорщині, Румунії, Югославії, Болгарії, на території нашої країни-в Білорусії та на Правобережній Україні.</w:t>
      </w:r>
    </w:p>
    <w:p w14:paraId="42220180" w14:textId="77777777" w:rsidR="00187FC9" w:rsidRPr="006A3B45" w:rsidRDefault="004C421A"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Під час гри інструмент кладуть на стіл чи на коліна, часто тримають перед собою на ремені, що дозволяє грати стоячи або на ходу під час весільних та інших святкових обрядів, У професіональній народно-інструментальній музиці використовують концертні цимбали, що стоять на ніжках. У них великий діапазон звуків і різноманітні засоби виразності. Цимбалісти-віртуози нерідко поєднують у своїй грі не тільки удари паличок по струнах, а й щипки пальцями.</w:t>
      </w:r>
    </w:p>
    <w:p w14:paraId="009EF85F" w14:textId="40060607" w:rsidR="00CD3196" w:rsidRPr="006A3B45" w:rsidRDefault="00CD3196" w:rsidP="00187FC9">
      <w:pPr>
        <w:shd w:val="clear" w:color="auto" w:fill="FFFFFF"/>
        <w:spacing w:after="100" w:afterAutospacing="1" w:line="276" w:lineRule="auto"/>
        <w:jc w:val="both"/>
        <w:rPr>
          <w:rFonts w:ascii="Times New Roman" w:hAnsi="Times New Roman" w:cs="Times New Roman"/>
          <w:color w:val="212529"/>
          <w:sz w:val="28"/>
          <w:szCs w:val="28"/>
        </w:rPr>
      </w:pPr>
      <w:r w:rsidRPr="006A3B45">
        <w:rPr>
          <w:rFonts w:ascii="Times New Roman" w:hAnsi="Times New Roman" w:cs="Times New Roman"/>
          <w:color w:val="212529"/>
          <w:sz w:val="28"/>
          <w:szCs w:val="28"/>
        </w:rPr>
        <w:br w:type="page"/>
      </w:r>
      <w:r w:rsidRPr="006A3B45">
        <w:rPr>
          <w:rFonts w:ascii="Times New Roman" w:hAnsi="Times New Roman" w:cs="Times New Roman"/>
          <w:b/>
          <w:bCs/>
          <w:color w:val="212529"/>
          <w:sz w:val="32"/>
          <w:szCs w:val="32"/>
        </w:rPr>
        <w:lastRenderedPageBreak/>
        <w:t>Сопілка</w:t>
      </w:r>
    </w:p>
    <w:p w14:paraId="6DAAFFE5" w14:textId="25D837B2" w:rsidR="00CD3196" w:rsidRPr="006A3B45" w:rsidRDefault="00CD3196"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noProof/>
          <w:color w:val="212529"/>
          <w:sz w:val="28"/>
          <w:szCs w:val="28"/>
          <w:lang w:eastAsia="uk-UA"/>
        </w:rPr>
        <w:drawing>
          <wp:anchor distT="0" distB="0" distL="114300" distR="114300" simplePos="0" relativeHeight="251661312" behindDoc="0" locked="0" layoutInCell="1" allowOverlap="1" wp14:anchorId="3FD41308" wp14:editId="09E090C0">
            <wp:simplePos x="0" y="0"/>
            <wp:positionH relativeFrom="margin">
              <wp:align>right</wp:align>
            </wp:positionH>
            <wp:positionV relativeFrom="paragraph">
              <wp:posOffset>159385</wp:posOffset>
            </wp:positionV>
            <wp:extent cx="1980000" cy="2599828"/>
            <wp:effectExtent l="152400" t="152400" r="229870" b="219710"/>
            <wp:wrapSquare wrapText="bothSides"/>
            <wp:docPr id="4" name="Рисунок 4" descr="Зображення, що містить особ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Зображення, що містить особа&#10;&#10;Автоматично згенерований опис"/>
                    <pic:cNvPicPr/>
                  </pic:nvPicPr>
                  <pic:blipFill>
                    <a:blip r:embed="rId7">
                      <a:extLst>
                        <a:ext uri="{28A0092B-C50C-407E-A947-70E740481C1C}">
                          <a14:useLocalDpi xmlns:a14="http://schemas.microsoft.com/office/drawing/2010/main" val="0"/>
                        </a:ext>
                      </a:extLst>
                    </a:blip>
                    <a:stretch>
                      <a:fillRect/>
                    </a:stretch>
                  </pic:blipFill>
                  <pic:spPr>
                    <a:xfrm>
                      <a:off x="0" y="0"/>
                      <a:ext cx="1980000" cy="2599828"/>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anchor>
        </w:drawing>
      </w:r>
      <w:r w:rsidRPr="006A3B45">
        <w:rPr>
          <w:rFonts w:ascii="Times New Roman" w:eastAsia="Times New Roman" w:hAnsi="Times New Roman" w:cs="Times New Roman"/>
          <w:color w:val="212529"/>
          <w:sz w:val="28"/>
          <w:szCs w:val="28"/>
          <w:lang w:eastAsia="uk-UA"/>
        </w:rPr>
        <w:t>Сопілка</w:t>
      </w:r>
      <w:r w:rsidRPr="006A3B45">
        <w:rPr>
          <w:rFonts w:ascii="Times New Roman" w:eastAsia="Times New Roman" w:hAnsi="Times New Roman" w:cs="Times New Roman"/>
          <w:color w:val="212529"/>
          <w:sz w:val="28"/>
          <w:szCs w:val="28"/>
          <w:lang w:val="ru-RU" w:eastAsia="uk-UA"/>
        </w:rPr>
        <w:t xml:space="preserve"> </w:t>
      </w:r>
      <w:r w:rsidRPr="006A3B45">
        <w:rPr>
          <w:rFonts w:ascii="Times New Roman" w:eastAsia="Times New Roman" w:hAnsi="Times New Roman" w:cs="Times New Roman"/>
          <w:color w:val="212529"/>
          <w:sz w:val="28"/>
          <w:szCs w:val="28"/>
          <w:lang w:eastAsia="uk-UA"/>
        </w:rPr>
        <w:t xml:space="preserve">- один з найрозповсюдженіших у музичному побуті України інструмент. З глибини тисячоліть дійшов він до нас із багатьма назвами: сопілка, денцівка, флояра, зубівка, </w:t>
      </w:r>
      <w:proofErr w:type="spellStart"/>
      <w:r w:rsidRPr="006A3B45">
        <w:rPr>
          <w:rFonts w:ascii="Times New Roman" w:eastAsia="Times New Roman" w:hAnsi="Times New Roman" w:cs="Times New Roman"/>
          <w:color w:val="212529"/>
          <w:sz w:val="28"/>
          <w:szCs w:val="28"/>
          <w:lang w:eastAsia="uk-UA"/>
        </w:rPr>
        <w:t>теленка</w:t>
      </w:r>
      <w:proofErr w:type="spellEnd"/>
      <w:r w:rsidRPr="006A3B45">
        <w:rPr>
          <w:rFonts w:ascii="Times New Roman" w:eastAsia="Times New Roman" w:hAnsi="Times New Roman" w:cs="Times New Roman"/>
          <w:color w:val="212529"/>
          <w:sz w:val="28"/>
          <w:szCs w:val="28"/>
          <w:lang w:eastAsia="uk-UA"/>
        </w:rPr>
        <w:t>... За кожною назвою криється принципова конструктивна відмінність, а отже й нові специфічні прийоми видобування звуків.</w:t>
      </w:r>
    </w:p>
    <w:p w14:paraId="5427D48D" w14:textId="2F8BE6B4" w:rsidR="00CD3196" w:rsidRPr="006A3B45" w:rsidRDefault="00CD3196"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У верхній отвір невеликої дерев'яної трубки вставлений свисток у вигляді денця з прорізом, уздовж трубки - п'ять-шість отворів для пальців. Це типова сопілка, яку могли зробити з верби, клена, калини, смереки, груші чи звичайної бузини. На Гуцульщині така сопілка зветься денцівкою. Звук у неї соковитий, насичений.</w:t>
      </w:r>
    </w:p>
    <w:p w14:paraId="1711FADE" w14:textId="5377C78F" w:rsidR="00CD3196" w:rsidRPr="006A3B45" w:rsidRDefault="00CD3196"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eastAsia="uk-UA"/>
        </w:rPr>
      </w:pPr>
      <w:r w:rsidRPr="006A3B45">
        <w:rPr>
          <w:rFonts w:ascii="Times New Roman" w:eastAsia="Times New Roman" w:hAnsi="Times New Roman" w:cs="Times New Roman"/>
          <w:color w:val="212529"/>
          <w:sz w:val="28"/>
          <w:szCs w:val="28"/>
          <w:lang w:eastAsia="uk-UA"/>
        </w:rPr>
        <w:t>А ось флояра. Від звичайної сопілки вона відрізняється тим, що не має свистка, а обидва кінці трубки відкриті. Отже, звуки на ній видобувати важче. Сріблясто-витончена мелодія флояри більше відповідає мальовничій природі Карпатських гір, її швидких грайливих струмків.</w:t>
      </w:r>
    </w:p>
    <w:p w14:paraId="7A69E02B" w14:textId="35BE5C6A" w:rsidR="00CD3196" w:rsidRPr="006A3B45" w:rsidRDefault="00CD3196" w:rsidP="00187FC9">
      <w:pPr>
        <w:shd w:val="clear" w:color="auto" w:fill="FFFFFF"/>
        <w:spacing w:after="100" w:afterAutospacing="1" w:line="276" w:lineRule="auto"/>
        <w:jc w:val="both"/>
        <w:rPr>
          <w:rFonts w:ascii="Times New Roman" w:eastAsia="Times New Roman" w:hAnsi="Times New Roman" w:cs="Times New Roman"/>
          <w:color w:val="212529"/>
          <w:sz w:val="28"/>
          <w:szCs w:val="28"/>
          <w:lang w:val="ru-RU" w:eastAsia="uk-UA"/>
        </w:rPr>
      </w:pPr>
      <w:r w:rsidRPr="006A3B45">
        <w:rPr>
          <w:rFonts w:ascii="Times New Roman" w:eastAsia="Times New Roman" w:hAnsi="Times New Roman" w:cs="Times New Roman"/>
          <w:color w:val="212529"/>
          <w:sz w:val="28"/>
          <w:szCs w:val="28"/>
          <w:lang w:eastAsia="uk-UA"/>
        </w:rPr>
        <w:t xml:space="preserve">Серед різновидів сопілки є й такий, що зовні являє собою звичайну трубку, у якої обидва кінці відкриті, а ігрових отворів немає. Звуки змінюються засобом передування повітря. Це </w:t>
      </w:r>
      <w:r w:rsidR="0015000F" w:rsidRPr="006A3B45">
        <w:rPr>
          <w:rFonts w:ascii="Times New Roman" w:eastAsia="Times New Roman" w:hAnsi="Times New Roman" w:cs="Times New Roman"/>
          <w:color w:val="212529"/>
          <w:sz w:val="28"/>
          <w:szCs w:val="28"/>
          <w:lang w:eastAsia="uk-UA"/>
        </w:rPr>
        <w:t>–</w:t>
      </w:r>
      <w:r w:rsidRPr="006A3B45">
        <w:rPr>
          <w:rFonts w:ascii="Times New Roman" w:eastAsia="Times New Roman" w:hAnsi="Times New Roman" w:cs="Times New Roman"/>
          <w:color w:val="212529"/>
          <w:sz w:val="28"/>
          <w:szCs w:val="28"/>
          <w:lang w:eastAsia="uk-UA"/>
        </w:rPr>
        <w:t xml:space="preserve"> </w:t>
      </w:r>
      <w:proofErr w:type="spellStart"/>
      <w:r w:rsidRPr="006A3B45">
        <w:rPr>
          <w:rFonts w:ascii="Times New Roman" w:eastAsia="Times New Roman" w:hAnsi="Times New Roman" w:cs="Times New Roman"/>
          <w:color w:val="212529"/>
          <w:sz w:val="28"/>
          <w:szCs w:val="28"/>
          <w:lang w:eastAsia="uk-UA"/>
        </w:rPr>
        <w:t>теленка</w:t>
      </w:r>
      <w:proofErr w:type="spellEnd"/>
      <w:r w:rsidR="0015000F" w:rsidRPr="006A3B45">
        <w:rPr>
          <w:rFonts w:ascii="Times New Roman" w:eastAsia="Times New Roman" w:hAnsi="Times New Roman" w:cs="Times New Roman"/>
          <w:color w:val="212529"/>
          <w:sz w:val="28"/>
          <w:szCs w:val="28"/>
          <w:lang w:val="ru-RU" w:eastAsia="uk-UA"/>
        </w:rPr>
        <w:t>.</w:t>
      </w:r>
    </w:p>
    <w:sectPr w:rsidR="00CD3196" w:rsidRPr="006A3B45" w:rsidSect="005D58A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CC"/>
    <w:rsid w:val="0015000F"/>
    <w:rsid w:val="00187FC9"/>
    <w:rsid w:val="001E265C"/>
    <w:rsid w:val="002B16CC"/>
    <w:rsid w:val="003903E6"/>
    <w:rsid w:val="003D6637"/>
    <w:rsid w:val="004C421A"/>
    <w:rsid w:val="00592E01"/>
    <w:rsid w:val="005D58A0"/>
    <w:rsid w:val="006A3B45"/>
    <w:rsid w:val="006A3DAC"/>
    <w:rsid w:val="00735520"/>
    <w:rsid w:val="00830E32"/>
    <w:rsid w:val="009B51EE"/>
    <w:rsid w:val="00AE4E01"/>
    <w:rsid w:val="00B036EF"/>
    <w:rsid w:val="00BD3780"/>
    <w:rsid w:val="00C1522F"/>
    <w:rsid w:val="00C34D87"/>
    <w:rsid w:val="00C60A22"/>
    <w:rsid w:val="00CD3196"/>
    <w:rsid w:val="00F41544"/>
    <w:rsid w:val="00FD07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BB0DB"/>
  <w15:docId w15:val="{0F751FCA-17A3-4811-810B-831661603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2B16CC"/>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16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rsid w:val="002B16CC"/>
    <w:rPr>
      <w:rFonts w:ascii="Times New Roman" w:eastAsia="Times New Roman" w:hAnsi="Times New Roman" w:cs="Times New Roman"/>
      <w:b/>
      <w:bCs/>
      <w:sz w:val="36"/>
      <w:szCs w:val="3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5876">
      <w:bodyDiv w:val="1"/>
      <w:marLeft w:val="0"/>
      <w:marRight w:val="0"/>
      <w:marTop w:val="0"/>
      <w:marBottom w:val="0"/>
      <w:divBdr>
        <w:top w:val="none" w:sz="0" w:space="0" w:color="auto"/>
        <w:left w:val="none" w:sz="0" w:space="0" w:color="auto"/>
        <w:bottom w:val="none" w:sz="0" w:space="0" w:color="auto"/>
        <w:right w:val="none" w:sz="0" w:space="0" w:color="auto"/>
      </w:divBdr>
    </w:div>
    <w:div w:id="321009837">
      <w:bodyDiv w:val="1"/>
      <w:marLeft w:val="0"/>
      <w:marRight w:val="0"/>
      <w:marTop w:val="0"/>
      <w:marBottom w:val="0"/>
      <w:divBdr>
        <w:top w:val="none" w:sz="0" w:space="0" w:color="auto"/>
        <w:left w:val="none" w:sz="0" w:space="0" w:color="auto"/>
        <w:bottom w:val="none" w:sz="0" w:space="0" w:color="auto"/>
        <w:right w:val="none" w:sz="0" w:space="0" w:color="auto"/>
      </w:divBdr>
    </w:div>
    <w:div w:id="354576581">
      <w:bodyDiv w:val="1"/>
      <w:marLeft w:val="0"/>
      <w:marRight w:val="0"/>
      <w:marTop w:val="0"/>
      <w:marBottom w:val="0"/>
      <w:divBdr>
        <w:top w:val="none" w:sz="0" w:space="0" w:color="auto"/>
        <w:left w:val="none" w:sz="0" w:space="0" w:color="auto"/>
        <w:bottom w:val="none" w:sz="0" w:space="0" w:color="auto"/>
        <w:right w:val="none" w:sz="0" w:space="0" w:color="auto"/>
      </w:divBdr>
    </w:div>
    <w:div w:id="366105657">
      <w:bodyDiv w:val="1"/>
      <w:marLeft w:val="0"/>
      <w:marRight w:val="0"/>
      <w:marTop w:val="0"/>
      <w:marBottom w:val="0"/>
      <w:divBdr>
        <w:top w:val="none" w:sz="0" w:space="0" w:color="auto"/>
        <w:left w:val="none" w:sz="0" w:space="0" w:color="auto"/>
        <w:bottom w:val="none" w:sz="0" w:space="0" w:color="auto"/>
        <w:right w:val="none" w:sz="0" w:space="0" w:color="auto"/>
      </w:divBdr>
    </w:div>
    <w:div w:id="1234268472">
      <w:bodyDiv w:val="1"/>
      <w:marLeft w:val="0"/>
      <w:marRight w:val="0"/>
      <w:marTop w:val="0"/>
      <w:marBottom w:val="0"/>
      <w:divBdr>
        <w:top w:val="none" w:sz="0" w:space="0" w:color="auto"/>
        <w:left w:val="none" w:sz="0" w:space="0" w:color="auto"/>
        <w:bottom w:val="none" w:sz="0" w:space="0" w:color="auto"/>
        <w:right w:val="none" w:sz="0" w:space="0" w:color="auto"/>
      </w:divBdr>
    </w:div>
    <w:div w:id="1626353703">
      <w:bodyDiv w:val="1"/>
      <w:marLeft w:val="0"/>
      <w:marRight w:val="0"/>
      <w:marTop w:val="0"/>
      <w:marBottom w:val="0"/>
      <w:divBdr>
        <w:top w:val="none" w:sz="0" w:space="0" w:color="auto"/>
        <w:left w:val="none" w:sz="0" w:space="0" w:color="auto"/>
        <w:bottom w:val="none" w:sz="0" w:space="0" w:color="auto"/>
        <w:right w:val="none" w:sz="0" w:space="0" w:color="auto"/>
      </w:divBdr>
    </w:div>
    <w:div w:id="2107269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6003</Words>
  <Characters>3423</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Syukh</dc:creator>
  <cp:keywords/>
  <dc:description/>
  <cp:lastModifiedBy>Andrey Syukh</cp:lastModifiedBy>
  <cp:revision>2</cp:revision>
  <dcterms:created xsi:type="dcterms:W3CDTF">2022-04-08T18:55:00Z</dcterms:created>
  <dcterms:modified xsi:type="dcterms:W3CDTF">2022-04-08T18:55:00Z</dcterms:modified>
</cp:coreProperties>
</file>